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72F416" w14:textId="77777777" w:rsidR="00F40034" w:rsidRPr="00F841FB" w:rsidRDefault="00F40034" w:rsidP="00813C19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 w:rsidRPr="00F841FB">
        <w:t>*</w:t>
      </w:r>
      <w:r w:rsidRPr="00F841FB">
        <w:tab/>
        <w:t>CONSTRUCTION "QUICK START"</w:t>
      </w:r>
      <w:r w:rsidRPr="00F841FB">
        <w:tab/>
      </w:r>
      <w:r w:rsidRPr="00F841FB">
        <w:tab/>
      </w:r>
      <w:r w:rsidRPr="00F841FB">
        <w:tab/>
      </w:r>
      <w:r w:rsidRPr="00F841FB">
        <w:tab/>
      </w:r>
      <w:r w:rsidRPr="00F841FB">
        <w:tab/>
      </w:r>
      <w:r w:rsidRPr="00F841FB">
        <w:tab/>
        <w:t>*</w:t>
      </w:r>
    </w:p>
    <w:p w14:paraId="330AF84A" w14:textId="77777777" w:rsidR="005E2D0D" w:rsidRPr="00F841FB" w:rsidRDefault="005E2D0D" w:rsidP="00813C19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 w:rsidRPr="00F841FB">
        <w:t>*</w:t>
      </w:r>
      <w:r w:rsidRPr="00F841FB">
        <w:tab/>
        <w:t>IF QUICKSTART OF LESS THAN 20 DAYS IS APPROVED BY C&amp;S MANAGER</w:t>
      </w:r>
      <w:r w:rsidR="00BC2201">
        <w:t xml:space="preserve"> *</w:t>
      </w:r>
    </w:p>
    <w:p w14:paraId="46E3F1F2" w14:textId="77777777" w:rsidR="00F40034" w:rsidRPr="00F841FB" w:rsidRDefault="00F40034" w:rsidP="00813C19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 w:rsidRPr="00F841FB">
        <w:t>*</w:t>
      </w:r>
      <w:r w:rsidRPr="00F841FB">
        <w:tab/>
        <w:t>USE IN CONJUNCTION WITH STORED SPECIFICATION 108QKST</w:t>
      </w:r>
      <w:r w:rsidRPr="00F841FB">
        <w:tab/>
        <w:t>*</w:t>
      </w:r>
    </w:p>
    <w:p w14:paraId="31C59A32" w14:textId="77777777" w:rsidR="00F40034" w:rsidRPr="00F841FB" w:rsidRDefault="00F40034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</w:p>
    <w:p w14:paraId="04B93C5F" w14:textId="77777777" w:rsidR="00F40034" w:rsidRPr="00F841FB" w:rsidRDefault="00F40034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right"/>
        <w:rPr>
          <w:b/>
        </w:rPr>
      </w:pPr>
      <w:r w:rsidRPr="00F841FB">
        <w:rPr>
          <w:b/>
        </w:rPr>
        <w:t xml:space="preserve">(103QKST, </w:t>
      </w:r>
      <w:r w:rsidR="00283E71" w:rsidRPr="00F841FB">
        <w:rPr>
          <w:b/>
        </w:rPr>
        <w:t>01/21</w:t>
      </w:r>
      <w:r w:rsidR="008F091D" w:rsidRPr="00F841FB">
        <w:rPr>
          <w:b/>
        </w:rPr>
        <w:t>/21</w:t>
      </w:r>
      <w:r w:rsidRPr="00F841FB">
        <w:rPr>
          <w:b/>
        </w:rPr>
        <w:t>)</w:t>
      </w:r>
    </w:p>
    <w:p w14:paraId="514DB192" w14:textId="77777777" w:rsidR="00F40034" w:rsidRPr="00F841FB" w:rsidRDefault="00F40034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2CA21C8F" w14:textId="77777777" w:rsidR="00F40034" w:rsidRPr="00F841FB" w:rsidRDefault="001228D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84" w:hanging="1884"/>
        <w:rPr>
          <w:b/>
        </w:rPr>
      </w:pPr>
      <w:r w:rsidRPr="00F841FB">
        <w:rPr>
          <w:b/>
        </w:rPr>
        <w:t>SECTION 103</w:t>
      </w:r>
      <w:r w:rsidR="00F40034" w:rsidRPr="00F841FB">
        <w:rPr>
          <w:b/>
        </w:rPr>
        <w:tab/>
        <w:t>AWARD AND EXECUTION OF CONTRACT:</w:t>
      </w:r>
    </w:p>
    <w:p w14:paraId="622E70B7" w14:textId="77777777" w:rsidR="00F40034" w:rsidRPr="00F841FB" w:rsidRDefault="00F40034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2AA7035C" w14:textId="77777777" w:rsidR="00F40034" w:rsidRPr="00F841FB" w:rsidRDefault="00F40034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90" w:hanging="1890"/>
      </w:pPr>
      <w:r w:rsidRPr="00F841FB">
        <w:rPr>
          <w:b/>
        </w:rPr>
        <w:t>103.08</w:t>
      </w:r>
      <w:r w:rsidRPr="00F841FB">
        <w:rPr>
          <w:b/>
        </w:rPr>
        <w:tab/>
      </w:r>
      <w:r w:rsidRPr="00F841FB">
        <w:rPr>
          <w:b/>
        </w:rPr>
        <w:tab/>
        <w:t>Execution of Contract:</w:t>
      </w:r>
      <w:r w:rsidRPr="00F841FB">
        <w:t xml:space="preserve">  of the Standard Specifications is revised to read:</w:t>
      </w:r>
    </w:p>
    <w:p w14:paraId="6438A2F5" w14:textId="77777777" w:rsidR="00FD3186" w:rsidRPr="00F841FB" w:rsidRDefault="00FD318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highlight w:val="green"/>
        </w:rPr>
      </w:pPr>
    </w:p>
    <w:p w14:paraId="6BD0763B" w14:textId="77777777" w:rsidR="00002C49" w:rsidRPr="00F841FB" w:rsidRDefault="00002C49" w:rsidP="00002C49">
      <w:pPr>
        <w:pStyle w:val="NormalJustified"/>
        <w:rPr>
          <w:spacing w:val="0"/>
        </w:rPr>
      </w:pPr>
      <w:r w:rsidRPr="00F841FB">
        <w:rPr>
          <w:spacing w:val="0"/>
        </w:rPr>
        <w:t xml:space="preserve">The Department will send the notice of award letter to the successful bidder </w:t>
      </w:r>
      <w:r w:rsidR="00C544CF" w:rsidRPr="00F841FB">
        <w:rPr>
          <w:spacing w:val="0"/>
        </w:rPr>
        <w:t xml:space="preserve">within two working days </w:t>
      </w:r>
      <w:r w:rsidRPr="00F841FB">
        <w:rPr>
          <w:spacing w:val="0"/>
        </w:rPr>
        <w:t>after the award, to the email address and recipient given by the bidder as specified in Subse</w:t>
      </w:r>
      <w:r w:rsidR="005137E1" w:rsidRPr="00F841FB">
        <w:rPr>
          <w:spacing w:val="0"/>
        </w:rPr>
        <w:t>ction 102.08</w:t>
      </w:r>
      <w:r w:rsidRPr="00F841FB">
        <w:rPr>
          <w:spacing w:val="0"/>
        </w:rPr>
        <w:t xml:space="preserve">(B)(1) of the specifications. This notice will also include the contract and the forms for the payment bond and the performance bond. </w:t>
      </w:r>
    </w:p>
    <w:p w14:paraId="37549E7C" w14:textId="77777777" w:rsidR="00002C49" w:rsidRPr="00F841FB" w:rsidRDefault="00002C49" w:rsidP="00002C49">
      <w:pPr>
        <w:pStyle w:val="NormalJustified"/>
        <w:rPr>
          <w:spacing w:val="0"/>
        </w:rPr>
      </w:pPr>
    </w:p>
    <w:p w14:paraId="4450C800" w14:textId="77777777" w:rsidR="00FD3186" w:rsidRPr="00F841FB" w:rsidRDefault="00002C49" w:rsidP="00002C49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rFonts w:cs="Arial"/>
          <w:color w:val="222222"/>
        </w:rPr>
      </w:pPr>
      <w:r w:rsidRPr="00F841FB">
        <w:t>The contract shall be executed by the successful bidd</w:t>
      </w:r>
      <w:r w:rsidR="00392B5D" w:rsidRPr="00F841FB">
        <w:t xml:space="preserve">er in conformance with the </w:t>
      </w:r>
      <w:r w:rsidR="00C544CF" w:rsidRPr="00F841FB">
        <w:t xml:space="preserve">electronic </w:t>
      </w:r>
      <w:r w:rsidRPr="00F841FB">
        <w:t xml:space="preserve">procedures given by the Department. </w:t>
      </w:r>
      <w:r w:rsidR="00FD3186" w:rsidRPr="00F841FB">
        <w:rPr>
          <w:rFonts w:cs="Arial"/>
          <w:color w:val="222222"/>
        </w:rPr>
        <w:t xml:space="preserve">The </w:t>
      </w:r>
      <w:r w:rsidRPr="00F841FB">
        <w:rPr>
          <w:rFonts w:cs="Arial"/>
          <w:color w:val="222222"/>
        </w:rPr>
        <w:t>successful bidder</w:t>
      </w:r>
      <w:r w:rsidR="00FD3186" w:rsidRPr="00F841FB">
        <w:rPr>
          <w:rFonts w:cs="Arial"/>
          <w:color w:val="222222"/>
        </w:rPr>
        <w:t xml:space="preserve"> shall return the signed contract and bonds in electronic format so as to be received by the Department within </w:t>
      </w:r>
      <w:r w:rsidR="00FD3186" w:rsidRPr="00BF0741">
        <w:rPr>
          <w:rFonts w:cs="Arial"/>
          <w:b/>
          <w:color w:val="FF0000"/>
          <w:u w:val="single"/>
        </w:rPr>
        <w:t>XXX</w:t>
      </w:r>
      <w:r w:rsidR="00FD3186" w:rsidRPr="00F841FB">
        <w:rPr>
          <w:rFonts w:cs="Arial"/>
          <w:color w:val="222222"/>
        </w:rPr>
        <w:t xml:space="preserve"> calendar days</w:t>
      </w:r>
      <w:r w:rsidR="00C544CF" w:rsidRPr="00F841FB">
        <w:rPr>
          <w:rFonts w:cs="Arial"/>
          <w:color w:val="222222"/>
        </w:rPr>
        <w:t xml:space="preserve"> after the date of the notice of award l</w:t>
      </w:r>
      <w:r w:rsidR="00FD3186" w:rsidRPr="00F841FB">
        <w:rPr>
          <w:rFonts w:cs="Arial"/>
          <w:color w:val="222222"/>
        </w:rPr>
        <w:t>etter</w:t>
      </w:r>
      <w:r w:rsidR="004751ED" w:rsidRPr="00F841FB">
        <w:t xml:space="preserve"> to the </w:t>
      </w:r>
      <w:r w:rsidR="005137E1" w:rsidRPr="00F841FB">
        <w:t xml:space="preserve">ADOT </w:t>
      </w:r>
      <w:r w:rsidR="004751ED" w:rsidRPr="00F841FB">
        <w:t>Contracts and Specification Group mailbox; </w:t>
      </w:r>
      <w:hyperlink r:id="rId9" w:history="1">
        <w:r w:rsidR="004751ED" w:rsidRPr="00F841FB">
          <w:rPr>
            <w:rStyle w:val="Hyperlink"/>
          </w:rPr>
          <w:t>CSGroup@azdot.gov</w:t>
        </w:r>
      </w:hyperlink>
      <w:r w:rsidR="00FD3186" w:rsidRPr="00F841FB">
        <w:rPr>
          <w:rFonts w:cs="Arial"/>
          <w:color w:val="222222"/>
        </w:rPr>
        <w:t>.</w:t>
      </w:r>
    </w:p>
    <w:p w14:paraId="6A157061" w14:textId="77777777" w:rsidR="00F40034" w:rsidRPr="00F841FB" w:rsidRDefault="00F40034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538524E9" w14:textId="77777777" w:rsidR="00F40034" w:rsidRPr="00F841FB" w:rsidRDefault="00F40034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 w:rsidRPr="00F841FB">
        <w:t xml:space="preserve">The Department will execute the contract within </w:t>
      </w:r>
      <w:r w:rsidR="00F7742A" w:rsidRPr="00BF0741">
        <w:rPr>
          <w:b/>
          <w:color w:val="FF0000"/>
          <w:u w:val="single"/>
        </w:rPr>
        <w:t>XXX</w:t>
      </w:r>
      <w:r w:rsidRPr="00F841FB">
        <w:t xml:space="preserve"> calendar days after the date of the Notice of Award Letter.  No contract shall be considered as effective until it has been fully executed by </w:t>
      </w:r>
      <w:r w:rsidR="00002C49" w:rsidRPr="00F841FB">
        <w:t>both</w:t>
      </w:r>
      <w:r w:rsidRPr="00F841FB">
        <w:t xml:space="preserve"> the parties thereto.</w:t>
      </w:r>
      <w:r w:rsidR="00002C49" w:rsidRPr="00F841FB">
        <w:t xml:space="preserve"> When the Department executes the </w:t>
      </w:r>
      <w:proofErr w:type="gramStart"/>
      <w:r w:rsidR="00002C49" w:rsidRPr="00F841FB">
        <w:t>contract</w:t>
      </w:r>
      <w:proofErr w:type="gramEnd"/>
      <w:r w:rsidR="00002C49" w:rsidRPr="00F841FB">
        <w:t xml:space="preserve"> it will send a copy of the</w:t>
      </w:r>
      <w:r w:rsidR="00FD0F56" w:rsidRPr="00F841FB">
        <w:t xml:space="preserve"> executed</w:t>
      </w:r>
      <w:r w:rsidR="00002C49" w:rsidRPr="00F841FB">
        <w:t xml:space="preserve"> contract to the contractor</w:t>
      </w:r>
      <w:r w:rsidR="00FD0F56" w:rsidRPr="00F841FB">
        <w:t>’s email address and recipient given by the bidder as specified in Subsection 102.08(B)(1) of the specifications</w:t>
      </w:r>
      <w:r w:rsidR="00002C49" w:rsidRPr="00F841FB">
        <w:t>.</w:t>
      </w:r>
    </w:p>
    <w:p w14:paraId="35E5D929" w14:textId="77777777" w:rsidR="00F40034" w:rsidRPr="00F841FB" w:rsidRDefault="00F40034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4DC8BD8E" w14:textId="77777777" w:rsidR="00F40034" w:rsidRPr="00F841FB" w:rsidRDefault="00F40034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84" w:hanging="1884"/>
      </w:pPr>
      <w:r w:rsidRPr="00F841FB">
        <w:rPr>
          <w:b/>
        </w:rPr>
        <w:t>103.09</w:t>
      </w:r>
      <w:r w:rsidRPr="00F841FB">
        <w:rPr>
          <w:b/>
        </w:rPr>
        <w:tab/>
      </w:r>
      <w:r w:rsidRPr="00F841FB">
        <w:rPr>
          <w:b/>
        </w:rPr>
        <w:tab/>
        <w:t>Failure to Execute Contract:</w:t>
      </w:r>
      <w:r w:rsidRPr="00F841FB">
        <w:t xml:space="preserve">  of the Standard Specifications is revised to read:</w:t>
      </w:r>
    </w:p>
    <w:p w14:paraId="291CCB40" w14:textId="77777777" w:rsidR="00F40034" w:rsidRPr="00F841FB" w:rsidRDefault="00F40034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50AE27D9" w14:textId="77777777" w:rsidR="00F40034" w:rsidRPr="00F841FB" w:rsidRDefault="00F40034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 w:rsidRPr="00F841FB">
        <w:t xml:space="preserve">Failure to return a signed contract to the Department and file a satisfactory contract bond, as provided herein, within </w:t>
      </w:r>
      <w:r w:rsidR="00F7742A" w:rsidRPr="00BF0741">
        <w:rPr>
          <w:b/>
          <w:color w:val="FF0000"/>
          <w:u w:val="single"/>
        </w:rPr>
        <w:t>XXX</w:t>
      </w:r>
      <w:r w:rsidRPr="00F841FB">
        <w:t xml:space="preserve"> calendar days after the date of the Notice of Award Letter, </w:t>
      </w:r>
      <w:r w:rsidR="008223CE" w:rsidRPr="00F841FB">
        <w:t>will result in</w:t>
      </w:r>
      <w:r w:rsidRPr="00F841FB">
        <w:t xml:space="preserve"> the cancellation of the award and the forfeiture of the proposal guaranty which shall become the property of the Department, not as a penalty, but in liquidation of damages sustained.  Award may then be made to the next responsible bidder or the work may be re</w:t>
      </w:r>
      <w:r w:rsidRPr="00F841FB">
        <w:noBreakHyphen/>
        <w:t>advertised as the Department may decide.</w:t>
      </w:r>
    </w:p>
    <w:p w14:paraId="443B8241" w14:textId="77777777" w:rsidR="00F40034" w:rsidRPr="00F841FB" w:rsidRDefault="00F40034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3A00C9F6" w14:textId="77777777" w:rsidR="00F841FB" w:rsidRDefault="00C544CF" w:rsidP="003E6CA6">
      <w:pPr>
        <w:pStyle w:val="NormalJustified"/>
        <w:rPr>
          <w:spacing w:val="0"/>
        </w:rPr>
      </w:pPr>
      <w:r w:rsidRPr="00F841FB">
        <w:rPr>
          <w:bCs/>
          <w:spacing w:val="0"/>
          <w:kern w:val="36"/>
          <w:szCs w:val="26"/>
        </w:rPr>
        <w:t>The successful bidder acknowledges that if it fails to execute the contract, the Department will suffer damages, including but not limited to the costs of rebidding, costs related to obtaining a contractor, damages due to delayed completion of the project, and damages related to any change in the project conditions caused by delays.</w:t>
      </w:r>
    </w:p>
    <w:p w14:paraId="4B50ADBF" w14:textId="77777777" w:rsidR="00F841FB" w:rsidRDefault="00F841FB" w:rsidP="00F841FB"/>
    <w:p w14:paraId="712647E2" w14:textId="77777777" w:rsidR="00C544CF" w:rsidRPr="00F841FB" w:rsidRDefault="00F841FB" w:rsidP="00F841FB">
      <w:pPr>
        <w:tabs>
          <w:tab w:val="left" w:pos="9101"/>
        </w:tabs>
      </w:pPr>
      <w:r>
        <w:tab/>
      </w:r>
    </w:p>
    <w:sectPr w:rsidR="00C544CF" w:rsidRPr="00F841FB">
      <w:headerReference w:type="default" r:id="rId10"/>
      <w:footerReference w:type="default" r:id="rId11"/>
      <w:endnotePr>
        <w:numFmt w:val="decimal"/>
      </w:endnotePr>
      <w:type w:val="continuous"/>
      <w:pgSz w:w="12240" w:h="15840" w:code="1"/>
      <w:pgMar w:top="1440" w:right="1296" w:bottom="864" w:left="1152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84A71D" w14:textId="77777777" w:rsidR="00265C29" w:rsidRDefault="00265C29">
      <w:pPr>
        <w:spacing w:line="20" w:lineRule="exact"/>
      </w:pPr>
    </w:p>
  </w:endnote>
  <w:endnote w:type="continuationSeparator" w:id="0">
    <w:p w14:paraId="053A1909" w14:textId="77777777" w:rsidR="00265C29" w:rsidRDefault="00265C29">
      <w:r>
        <w:t xml:space="preserve"> </w:t>
      </w:r>
    </w:p>
  </w:endnote>
  <w:endnote w:type="continuationNotice" w:id="1">
    <w:p w14:paraId="28BD097A" w14:textId="77777777" w:rsidR="00265C29" w:rsidRDefault="00265C29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D90EAA" w14:textId="77777777" w:rsidR="00F40034" w:rsidRDefault="00F40034">
    <w:pPr>
      <w:pStyle w:val="Footer"/>
      <w:spacing w:line="240" w:lineRule="atLeast"/>
    </w:pPr>
  </w:p>
  <w:p w14:paraId="7C146326" w14:textId="77777777" w:rsidR="00F40034" w:rsidRPr="00860DEB" w:rsidRDefault="00F40034">
    <w:pPr>
      <w:pStyle w:val="Footer"/>
      <w:spacing w:line="240" w:lineRule="atLeast"/>
      <w:jc w:val="right"/>
      <w:rPr>
        <w:sz w:val="18"/>
        <w:szCs w:val="18"/>
      </w:rPr>
    </w:pPr>
    <w:r w:rsidRPr="00860DEB">
      <w:rPr>
        <w:sz w:val="18"/>
        <w:szCs w:val="18"/>
      </w:rPr>
      <w:t xml:space="preserve">103QKST - </w:t>
    </w:r>
    <w:r w:rsidRPr="00860DEB">
      <w:rPr>
        <w:rStyle w:val="PageNumber"/>
        <w:sz w:val="18"/>
        <w:szCs w:val="18"/>
      </w:rPr>
      <w:fldChar w:fldCharType="begin"/>
    </w:r>
    <w:r w:rsidRPr="00860DEB">
      <w:rPr>
        <w:rStyle w:val="PageNumber"/>
        <w:sz w:val="18"/>
        <w:szCs w:val="18"/>
      </w:rPr>
      <w:instrText xml:space="preserve"> PAGE </w:instrText>
    </w:r>
    <w:r w:rsidRPr="00860DEB">
      <w:rPr>
        <w:rStyle w:val="PageNumber"/>
        <w:sz w:val="18"/>
        <w:szCs w:val="18"/>
      </w:rPr>
      <w:fldChar w:fldCharType="separate"/>
    </w:r>
    <w:r w:rsidR="00BC2201">
      <w:rPr>
        <w:rStyle w:val="PageNumber"/>
        <w:noProof/>
        <w:sz w:val="18"/>
        <w:szCs w:val="18"/>
      </w:rPr>
      <w:t>1</w:t>
    </w:r>
    <w:r w:rsidRPr="00860DEB">
      <w:rPr>
        <w:rStyle w:val="PageNumber"/>
        <w:sz w:val="18"/>
        <w:szCs w:val="18"/>
      </w:rPr>
      <w:fldChar w:fldCharType="end"/>
    </w:r>
    <w:r w:rsidRPr="00860DEB">
      <w:rPr>
        <w:rStyle w:val="PageNumber"/>
        <w:sz w:val="18"/>
        <w:szCs w:val="18"/>
      </w:rPr>
      <w:t>/</w:t>
    </w:r>
    <w:r w:rsidRPr="00860DEB">
      <w:rPr>
        <w:rStyle w:val="PageNumber"/>
        <w:sz w:val="18"/>
        <w:szCs w:val="18"/>
      </w:rPr>
      <w:fldChar w:fldCharType="begin"/>
    </w:r>
    <w:r w:rsidRPr="00860DEB">
      <w:rPr>
        <w:rStyle w:val="PageNumber"/>
        <w:sz w:val="18"/>
        <w:szCs w:val="18"/>
      </w:rPr>
      <w:instrText xml:space="preserve"> NUMPAGES  \* MERGEFORMAT </w:instrText>
    </w:r>
    <w:r w:rsidRPr="00860DEB">
      <w:rPr>
        <w:rStyle w:val="PageNumber"/>
        <w:sz w:val="18"/>
        <w:szCs w:val="18"/>
      </w:rPr>
      <w:fldChar w:fldCharType="separate"/>
    </w:r>
    <w:r w:rsidR="00BC2201">
      <w:rPr>
        <w:rStyle w:val="PageNumber"/>
        <w:noProof/>
        <w:sz w:val="18"/>
        <w:szCs w:val="18"/>
      </w:rPr>
      <w:t>1</w:t>
    </w:r>
    <w:r w:rsidRPr="00860DEB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A09E96" w14:textId="77777777" w:rsidR="00265C29" w:rsidRDefault="00265C29">
      <w:r>
        <w:separator/>
      </w:r>
    </w:p>
  </w:footnote>
  <w:footnote w:type="continuationSeparator" w:id="0">
    <w:p w14:paraId="32D4EAC1" w14:textId="77777777" w:rsidR="00265C29" w:rsidRDefault="00265C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20B158" w14:textId="77777777" w:rsidR="00F40034" w:rsidRDefault="00F40034">
    <w:pPr>
      <w:pStyle w:val="Header"/>
      <w:spacing w:line="240" w:lineRule="atLea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87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2AC"/>
    <w:rsid w:val="00002C49"/>
    <w:rsid w:val="00025A61"/>
    <w:rsid w:val="000A30CF"/>
    <w:rsid w:val="000B6B29"/>
    <w:rsid w:val="001228DD"/>
    <w:rsid w:val="0014612B"/>
    <w:rsid w:val="001877C9"/>
    <w:rsid w:val="002001E9"/>
    <w:rsid w:val="00265C29"/>
    <w:rsid w:val="002829A6"/>
    <w:rsid w:val="00283E71"/>
    <w:rsid w:val="002B1686"/>
    <w:rsid w:val="00392B5D"/>
    <w:rsid w:val="003C075C"/>
    <w:rsid w:val="003C0E8F"/>
    <w:rsid w:val="003E6CA6"/>
    <w:rsid w:val="00414DE0"/>
    <w:rsid w:val="00430D62"/>
    <w:rsid w:val="00443C8D"/>
    <w:rsid w:val="004751ED"/>
    <w:rsid w:val="00491883"/>
    <w:rsid w:val="005137E1"/>
    <w:rsid w:val="00556579"/>
    <w:rsid w:val="00574BC6"/>
    <w:rsid w:val="005812AC"/>
    <w:rsid w:val="005A594C"/>
    <w:rsid w:val="005B36C4"/>
    <w:rsid w:val="005D579B"/>
    <w:rsid w:val="005E2D0D"/>
    <w:rsid w:val="006426B3"/>
    <w:rsid w:val="00693450"/>
    <w:rsid w:val="006C1DE9"/>
    <w:rsid w:val="006D09E3"/>
    <w:rsid w:val="006D69AF"/>
    <w:rsid w:val="00741771"/>
    <w:rsid w:val="007C106A"/>
    <w:rsid w:val="0080472B"/>
    <w:rsid w:val="00813C19"/>
    <w:rsid w:val="008223CE"/>
    <w:rsid w:val="00860DEB"/>
    <w:rsid w:val="00870DE0"/>
    <w:rsid w:val="008831D4"/>
    <w:rsid w:val="008859B8"/>
    <w:rsid w:val="008F091D"/>
    <w:rsid w:val="009F4398"/>
    <w:rsid w:val="00A02C7B"/>
    <w:rsid w:val="00A509A1"/>
    <w:rsid w:val="00A64E3B"/>
    <w:rsid w:val="00A664C4"/>
    <w:rsid w:val="00A718C3"/>
    <w:rsid w:val="00AD2E4D"/>
    <w:rsid w:val="00BC2201"/>
    <w:rsid w:val="00BD3808"/>
    <w:rsid w:val="00BF0741"/>
    <w:rsid w:val="00C12C0C"/>
    <w:rsid w:val="00C321B1"/>
    <w:rsid w:val="00C32F3D"/>
    <w:rsid w:val="00C544CF"/>
    <w:rsid w:val="00C662F0"/>
    <w:rsid w:val="00C9211C"/>
    <w:rsid w:val="00CE761D"/>
    <w:rsid w:val="00CF208B"/>
    <w:rsid w:val="00D72337"/>
    <w:rsid w:val="00E81854"/>
    <w:rsid w:val="00EC26A8"/>
    <w:rsid w:val="00F06FF0"/>
    <w:rsid w:val="00F40034"/>
    <w:rsid w:val="00F7742A"/>
    <w:rsid w:val="00F841FB"/>
    <w:rsid w:val="00FD0F56"/>
    <w:rsid w:val="00FD3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4112B9E0"/>
  <w15:chartTrackingRefBased/>
  <w15:docId w15:val="{019F3847-518C-46D0-80BB-1E391EB9C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6C1DE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02C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02C7B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FD3186"/>
    <w:rPr>
      <w:sz w:val="16"/>
      <w:szCs w:val="16"/>
    </w:rPr>
  </w:style>
  <w:style w:type="paragraph" w:styleId="CommentText">
    <w:name w:val="annotation text"/>
    <w:basedOn w:val="Normal"/>
    <w:link w:val="CommentTextChar"/>
    <w:rsid w:val="00FD3186"/>
    <w:rPr>
      <w:sz w:val="20"/>
    </w:rPr>
  </w:style>
  <w:style w:type="character" w:customStyle="1" w:styleId="CommentTextChar">
    <w:name w:val="Comment Text Char"/>
    <w:link w:val="CommentText"/>
    <w:rsid w:val="00FD3186"/>
    <w:rPr>
      <w:rFonts w:ascii="Arial" w:hAnsi="Arial"/>
    </w:rPr>
  </w:style>
  <w:style w:type="paragraph" w:styleId="NormalWeb">
    <w:name w:val="Normal (Web)"/>
    <w:basedOn w:val="Normal"/>
    <w:uiPriority w:val="99"/>
    <w:unhideWhenUsed/>
    <w:rsid w:val="00FD3186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FD3186"/>
    <w:rPr>
      <w:b/>
      <w:bCs/>
    </w:rPr>
  </w:style>
  <w:style w:type="character" w:customStyle="1" w:styleId="CommentSubjectChar">
    <w:name w:val="Comment Subject Char"/>
    <w:link w:val="CommentSubject"/>
    <w:rsid w:val="00FD3186"/>
    <w:rPr>
      <w:rFonts w:ascii="Arial" w:hAnsi="Arial"/>
      <w:b/>
      <w:bCs/>
    </w:rPr>
  </w:style>
  <w:style w:type="paragraph" w:customStyle="1" w:styleId="NormalJustified">
    <w:name w:val="Normal + Justified"/>
    <w:basedOn w:val="Normal"/>
    <w:link w:val="NormalJustifiedChar"/>
    <w:rsid w:val="00002C49"/>
    <w:pPr>
      <w:tabs>
        <w:tab w:val="left" w:pos="720"/>
        <w:tab w:val="left" w:pos="1267"/>
        <w:tab w:val="left" w:pos="1886"/>
        <w:tab w:val="left" w:pos="2434"/>
        <w:tab w:val="left" w:pos="2880"/>
      </w:tabs>
      <w:jc w:val="both"/>
    </w:pPr>
    <w:rPr>
      <w:rFonts w:cs="Arial"/>
      <w:spacing w:val="20"/>
      <w:szCs w:val="24"/>
    </w:rPr>
  </w:style>
  <w:style w:type="character" w:customStyle="1" w:styleId="NormalJustifiedChar">
    <w:name w:val="Normal + Justified Char"/>
    <w:link w:val="NormalJustified"/>
    <w:rsid w:val="00002C49"/>
    <w:rPr>
      <w:rFonts w:ascii="Arial" w:hAnsi="Arial" w:cs="Arial"/>
      <w:spacing w:val="20"/>
      <w:sz w:val="24"/>
      <w:szCs w:val="24"/>
    </w:rPr>
  </w:style>
  <w:style w:type="character" w:customStyle="1" w:styleId="HeaderChar">
    <w:name w:val="Header Char"/>
    <w:link w:val="Header"/>
    <w:uiPriority w:val="99"/>
    <w:rsid w:val="00C12C0C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06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CSGroup@azdot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3A1A299345C4A8395DA5B3AA694ED" ma:contentTypeVersion="12" ma:contentTypeDescription="Create a new document." ma:contentTypeScope="" ma:versionID="b155613b980d8590938c98da23725d2f">
  <xsd:schema xmlns:xsd="http://www.w3.org/2001/XMLSchema" xmlns:xs="http://www.w3.org/2001/XMLSchema" xmlns:p="http://schemas.microsoft.com/office/2006/metadata/properties" xmlns:ns2="0965dcab-6ebf-4527-9581-a69556010889" xmlns:ns3="150564e5-703b-4dab-8bd4-9a06ed72a858" targetNamespace="http://schemas.microsoft.com/office/2006/metadata/properties" ma:root="true" ma:fieldsID="5a8c01846d49b6c18e12936b7cd387b7" ns2:_="" ns3:_="">
    <xsd:import namespace="0965dcab-6ebf-4527-9581-a69556010889"/>
    <xsd:import namespace="150564e5-703b-4dab-8bd4-9a06ed72a8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5dcab-6ebf-4527-9581-a695560108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564e5-703b-4dab-8bd4-9a06ed72a85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97056C-F8D6-4B7E-828A-3CC9B98101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6FC4B2-97D7-4B3F-AD0D-9FD340B55B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65dcab-6ebf-4527-9581-a69556010889"/>
    <ds:schemaRef ds:uri="150564e5-703b-4dab-8bd4-9a06ed72a8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91D60D-C542-40A1-9C8B-FA73E11414D9}">
  <ds:schemaRefs>
    <ds:schemaRef ds:uri="http://purl.org/dc/terms/"/>
    <ds:schemaRef ds:uri="http://schemas.microsoft.com/office/2006/documentManagement/types"/>
    <ds:schemaRef ds:uri="150564e5-703b-4dab-8bd4-9a06ed72a858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0965dcab-6ebf-4527-9581-a6955601088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389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</vt:lpstr>
    </vt:vector>
  </TitlesOfParts>
  <Company>Gannett Fleming, Inc</Company>
  <LinksUpToDate>false</LinksUpToDate>
  <CharactersWithSpaces>2456</CharactersWithSpaces>
  <SharedDoc>false</SharedDoc>
  <HLinks>
    <vt:vector size="6" baseType="variant">
      <vt:variant>
        <vt:i4>1638442</vt:i4>
      </vt:variant>
      <vt:variant>
        <vt:i4>0</vt:i4>
      </vt:variant>
      <vt:variant>
        <vt:i4>0</vt:i4>
      </vt:variant>
      <vt:variant>
        <vt:i4>5</vt:i4>
      </vt:variant>
      <vt:variant>
        <vt:lpwstr>mailto:CSGroup@azdot.gov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</dc:title>
  <dc:subject>STORED SPECS</dc:subject>
  <dc:creator>Reeves</dc:creator>
  <cp:keywords/>
  <dc:description>"Quick Start" spec. (Use with QKST108)</dc:description>
  <cp:lastModifiedBy>Crimmins, Zachary S.</cp:lastModifiedBy>
  <cp:revision>2</cp:revision>
  <cp:lastPrinted>2017-04-27T17:33:00Z</cp:lastPrinted>
  <dcterms:created xsi:type="dcterms:W3CDTF">2021-02-15T23:24:00Z</dcterms:created>
  <dcterms:modified xsi:type="dcterms:W3CDTF">2021-02-15T23:24:00Z</dcterms:modified>
</cp:coreProperties>
</file>